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BB1AC" w14:textId="1C0DC4FF"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A21669">
        <w:rPr>
          <w:rFonts w:ascii="Arial" w:eastAsia="MS Mincho" w:hAnsi="Arial" w:cs="Arial"/>
          <w:b/>
          <w:sz w:val="24"/>
          <w:szCs w:val="24"/>
          <w:lang w:val="en-US"/>
        </w:rPr>
        <w:t>7081</w:t>
      </w:r>
    </w:p>
    <w:p w14:paraId="3E3BCDC7" w14:textId="77777777"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2EDC6F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75440" w:rsidRPr="00D75440">
        <w:rPr>
          <w:rFonts w:ascii="Arial" w:hAnsi="Arial" w:cs="Arial"/>
          <w:sz w:val="22"/>
        </w:rPr>
        <w:t xml:space="preserve">Discussion on R17 NR </w:t>
      </w:r>
      <w:r w:rsidR="00E36619">
        <w:rPr>
          <w:rFonts w:ascii="Arial" w:hAnsi="Arial" w:cs="Arial"/>
          <w:sz w:val="22"/>
        </w:rPr>
        <w:t xml:space="preserve">FR1 </w:t>
      </w:r>
      <w:r w:rsidR="00031D9E">
        <w:rPr>
          <w:rFonts w:ascii="Arial" w:hAnsi="Arial" w:cs="Arial"/>
          <w:sz w:val="22"/>
        </w:rPr>
        <w:t>HST RRM requir</w:t>
      </w:r>
      <w:r w:rsidR="00D75440" w:rsidRPr="00D75440">
        <w:rPr>
          <w:rFonts w:ascii="Arial" w:hAnsi="Arial" w:cs="Arial"/>
          <w:sz w:val="22"/>
        </w:rPr>
        <w:t>ements</w:t>
      </w:r>
    </w:p>
    <w:p w14:paraId="0BF78C31" w14:textId="48CE6C0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01E">
        <w:rPr>
          <w:rFonts w:ascii="Arial" w:hAnsi="Arial" w:cs="Arial"/>
          <w:sz w:val="22"/>
          <w:lang w:val="en-US"/>
        </w:rPr>
        <w:t>8.</w:t>
      </w:r>
      <w:r w:rsidR="00E36619">
        <w:rPr>
          <w:rFonts w:ascii="Arial" w:hAnsi="Arial" w:cs="Arial"/>
          <w:sz w:val="22"/>
          <w:lang w:val="en-US"/>
        </w:rPr>
        <w:t>6</w:t>
      </w:r>
      <w:r w:rsidR="003B301E">
        <w:rPr>
          <w:rFonts w:ascii="Arial" w:hAnsi="Arial" w:cs="Arial"/>
          <w:sz w:val="22"/>
          <w:lang w:val="en-US"/>
        </w:rPr>
        <w:t>.2.</w:t>
      </w:r>
      <w:r w:rsidR="00E36619">
        <w:rPr>
          <w:rFonts w:ascii="Arial" w:hAnsi="Arial" w:cs="Arial"/>
          <w:sz w:val="22"/>
          <w:lang w:val="en-US"/>
        </w:rPr>
        <w:t>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3661A692"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 xml:space="preserve">e, the WF </w:t>
      </w:r>
      <w:r w:rsidR="009A26F0">
        <w:rPr>
          <w:rFonts w:eastAsia="宋体"/>
          <w:lang w:eastAsia="zh-CN"/>
        </w:rPr>
        <w:t>R4-2</w:t>
      </w:r>
      <w:r w:rsidR="004F4B87">
        <w:rPr>
          <w:rFonts w:eastAsia="宋体"/>
          <w:lang w:eastAsia="zh-CN"/>
        </w:rPr>
        <w:t>10367</w:t>
      </w:r>
      <w:r w:rsidR="00892F1D">
        <w:rPr>
          <w:rFonts w:eastAsia="宋体"/>
          <w:lang w:eastAsia="zh-CN"/>
        </w:rPr>
        <w:t>8</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w:t>
      </w:r>
      <w:r w:rsidR="000F2BF7">
        <w:rPr>
          <w:rFonts w:eastAsia="宋体"/>
          <w:lang w:eastAsia="zh-CN"/>
        </w:rPr>
        <w:t xml:space="preserve">FR1 HST RRM </w:t>
      </w:r>
      <w:r w:rsidR="000F2BF7">
        <w:rPr>
          <w:rFonts w:eastAsia="宋体" w:hint="eastAsia"/>
          <w:lang w:eastAsia="zh-CN"/>
        </w:rPr>
        <w:t>en</w:t>
      </w:r>
      <w:r w:rsidR="000F2BF7">
        <w:rPr>
          <w:rFonts w:eastAsia="宋体"/>
          <w:lang w:eastAsia="zh-CN"/>
        </w:rPr>
        <w:t>hancements</w:t>
      </w:r>
      <w:r w:rsidR="00BA7D0A">
        <w:rPr>
          <w:rFonts w:eastAsia="宋体"/>
          <w:lang w:eastAsia="zh-CN"/>
        </w:rPr>
        <w:t xml:space="preserve"> are provided.</w:t>
      </w:r>
    </w:p>
    <w:p w14:paraId="234B3AFD" w14:textId="6263CADB" w:rsidR="00CF6C34" w:rsidRPr="007F15C3" w:rsidRDefault="002A1D39" w:rsidP="004C119E">
      <w:pPr>
        <w:pStyle w:val="1"/>
        <w:jc w:val="both"/>
        <w:rPr>
          <w:rFonts w:eastAsia="宋体"/>
          <w:lang w:eastAsia="zh-CN"/>
        </w:rPr>
      </w:pPr>
      <w:r w:rsidRPr="00C96D46">
        <w:rPr>
          <w:rFonts w:eastAsia="宋体"/>
          <w:lang w:eastAsia="zh-CN"/>
        </w:rPr>
        <w:t>Discussion</w:t>
      </w:r>
      <w:r w:rsidR="005F595B">
        <w:rPr>
          <w:rFonts w:eastAsia="宋体"/>
          <w:lang w:eastAsia="zh-CN"/>
        </w:rPr>
        <w:t>s</w:t>
      </w:r>
    </w:p>
    <w:p w14:paraId="6F7F5313" w14:textId="32389115"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last meeting, </w:t>
      </w:r>
      <w:r w:rsidR="00A1688D">
        <w:rPr>
          <w:rFonts w:eastAsia="宋体"/>
          <w:lang w:eastAsia="zh-CN"/>
        </w:rPr>
        <w:t>it was agreed to enhance the intra-frequency requirements for the activated SCells</w:t>
      </w:r>
      <w:r w:rsidR="00A1688D">
        <w:rPr>
          <w:rFonts w:eastAsia="宋体" w:hint="eastAsia"/>
          <w:lang w:eastAsia="zh-CN"/>
        </w:rPr>
        <w:t xml:space="preserve"> </w:t>
      </w:r>
      <w:r w:rsidR="00A1688D">
        <w:rPr>
          <w:rFonts w:eastAsia="宋体"/>
          <w:lang w:eastAsia="zh-CN"/>
        </w:rPr>
        <w:t>by re-using the requirements defined for spCell in R16. Regarding further enhancements, in our view they are not needed because SCells are also servin</w:t>
      </w:r>
      <w:r w:rsidR="0038252C">
        <w:rPr>
          <w:rFonts w:eastAsia="宋体"/>
          <w:lang w:eastAsia="zh-CN"/>
        </w:rPr>
        <w:t>g cells and for HST scenarios they are most likely configured in one or two bands, in which the channel quality should be the same. Intra-frequency measurements are mostly used for deriving serving cell quality and identify /monitor intra-frequency neighbour cell. In this sense re-using CSSF in R16 would be fine.</w:t>
      </w:r>
    </w:p>
    <w:p w14:paraId="698BE822" w14:textId="14438E2D" w:rsidR="007F15C3" w:rsidRPr="008F68FF" w:rsidRDefault="005C71E1" w:rsidP="0007245F">
      <w:pPr>
        <w:overflowPunct/>
        <w:autoSpaceDE/>
        <w:autoSpaceDN/>
        <w:adjustRightInd/>
        <w:jc w:val="both"/>
        <w:textAlignment w:val="auto"/>
        <w:rPr>
          <w:rFonts w:eastAsia="宋体"/>
          <w:b/>
          <w:lang w:eastAsia="zh-CN"/>
        </w:rPr>
      </w:pPr>
      <w:r w:rsidRPr="008F68FF">
        <w:rPr>
          <w:rFonts w:eastAsia="宋体"/>
          <w:b/>
          <w:lang w:eastAsia="zh-CN"/>
        </w:rPr>
        <w:t>Proposal 1  Intra-frequency measure</w:t>
      </w:r>
      <w:r w:rsidR="00930A7E">
        <w:rPr>
          <w:rFonts w:eastAsia="宋体"/>
          <w:b/>
          <w:lang w:eastAsia="zh-CN"/>
        </w:rPr>
        <w:t>ment requirements</w:t>
      </w:r>
      <w:r w:rsidRPr="008F68FF">
        <w:rPr>
          <w:rFonts w:eastAsia="宋体"/>
          <w:b/>
          <w:lang w:eastAsia="zh-CN"/>
        </w:rPr>
        <w:t xml:space="preserve"> on activated SCell</w:t>
      </w:r>
      <w:r w:rsidR="009A7271">
        <w:rPr>
          <w:rFonts w:eastAsia="宋体"/>
          <w:b/>
          <w:lang w:eastAsia="zh-CN"/>
        </w:rPr>
        <w:t>s</w:t>
      </w:r>
      <w:r w:rsidRPr="008F68FF">
        <w:rPr>
          <w:rFonts w:eastAsia="宋体"/>
          <w:b/>
          <w:lang w:eastAsia="zh-CN"/>
        </w:rPr>
        <w:t xml:space="preserve"> </w:t>
      </w:r>
      <w:r w:rsidR="00930A7E">
        <w:rPr>
          <w:rFonts w:eastAsia="宋体"/>
          <w:b/>
          <w:lang w:eastAsia="zh-CN"/>
        </w:rPr>
        <w:t>do</w:t>
      </w:r>
      <w:r w:rsidRPr="008F68FF">
        <w:rPr>
          <w:rFonts w:eastAsia="宋体"/>
          <w:b/>
          <w:lang w:eastAsia="zh-CN"/>
        </w:rPr>
        <w:t xml:space="preserve"> not need any further enhancement</w:t>
      </w:r>
      <w:r w:rsidR="008F68FF" w:rsidRPr="008F68FF">
        <w:rPr>
          <w:rFonts w:eastAsia="宋体"/>
          <w:b/>
          <w:lang w:eastAsia="zh-CN"/>
        </w:rPr>
        <w:t>s</w:t>
      </w:r>
      <w:r w:rsidRPr="008F68FF">
        <w:rPr>
          <w:rFonts w:eastAsia="宋体"/>
          <w:b/>
          <w:lang w:eastAsia="zh-CN"/>
        </w:rPr>
        <w:t xml:space="preserve"> over the reused R16 HST requirements for spCell.</w:t>
      </w:r>
    </w:p>
    <w:p w14:paraId="2261BB6B" w14:textId="1F5E040A" w:rsidR="001A78E0" w:rsidRDefault="007E17FF" w:rsidP="00CA1928">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the deactivated SCells,</w:t>
      </w:r>
      <w:r>
        <w:rPr>
          <w:rFonts w:eastAsia="宋体"/>
          <w:lang w:eastAsia="zh-CN"/>
        </w:rPr>
        <w:t xml:space="preserve"> in last meeting an issue on the Kp has been identified, and revision to R15 requirements are discussed. </w:t>
      </w:r>
      <w:r w:rsidR="00451F9E">
        <w:rPr>
          <w:rFonts w:eastAsia="宋体"/>
          <w:lang w:eastAsia="zh-CN"/>
        </w:rPr>
        <w:t>Based on discussion in RAN4, it seems very promising in adding Kp back for the deactivated SCell requirements</w:t>
      </w:r>
      <w:r w:rsidR="00E53064">
        <w:rPr>
          <w:rFonts w:eastAsia="宋体"/>
          <w:lang w:eastAsia="zh-CN"/>
        </w:rPr>
        <w:t xml:space="preserve"> for both R15 and R16</w:t>
      </w:r>
      <w:r w:rsidR="00451F9E">
        <w:rPr>
          <w:rFonts w:eastAsia="宋体"/>
          <w:lang w:eastAsia="zh-CN"/>
        </w:rPr>
        <w:t xml:space="preserve">. In our understanding, the baseline for R17 discussion </w:t>
      </w:r>
      <w:r w:rsidR="00E53064">
        <w:rPr>
          <w:rFonts w:eastAsia="宋体"/>
          <w:lang w:eastAsia="zh-CN"/>
        </w:rPr>
        <w:t>can</w:t>
      </w:r>
      <w:r w:rsidR="00451F9E">
        <w:rPr>
          <w:rFonts w:eastAsia="宋体"/>
          <w:lang w:eastAsia="zh-CN"/>
        </w:rPr>
        <w:t xml:space="preserve"> consider Kp</w:t>
      </w:r>
      <w:r w:rsidR="00451F9E">
        <w:rPr>
          <w:rFonts w:eastAsia="宋体" w:hint="eastAsia"/>
          <w:lang w:eastAsia="zh-CN"/>
        </w:rPr>
        <w:t>.</w:t>
      </w:r>
    </w:p>
    <w:p w14:paraId="74CDA6CE" w14:textId="421C80D9" w:rsidR="00E53064" w:rsidRDefault="00E53064" w:rsidP="00CA1928">
      <w:pPr>
        <w:overflowPunct/>
        <w:autoSpaceDE/>
        <w:autoSpaceDN/>
        <w:adjustRightInd/>
        <w:jc w:val="both"/>
        <w:textAlignment w:val="auto"/>
        <w:rPr>
          <w:rFonts w:eastAsia="宋体"/>
          <w:lang w:eastAsia="zh-CN"/>
        </w:rPr>
      </w:pPr>
      <w:r>
        <w:rPr>
          <w:rFonts w:eastAsia="宋体"/>
          <w:lang w:eastAsia="zh-CN"/>
        </w:rPr>
        <w:t>R</w:t>
      </w:r>
      <w:r>
        <w:rPr>
          <w:rFonts w:eastAsia="宋体" w:hint="eastAsia"/>
          <w:lang w:eastAsia="zh-CN"/>
        </w:rPr>
        <w:t>e</w:t>
      </w:r>
      <w:r>
        <w:rPr>
          <w:rFonts w:eastAsia="宋体"/>
          <w:lang w:eastAsia="zh-CN"/>
        </w:rPr>
        <w:t>garding the cell identification and measurement requirements for intra-frequency HST spCell defined in R16, generally there were 2 major enhancements:</w:t>
      </w:r>
    </w:p>
    <w:p w14:paraId="5A87D9A6" w14:textId="6D9C71D3" w:rsidR="00E53064" w:rsidRDefault="00E53064" w:rsidP="00E53064">
      <w:pPr>
        <w:pStyle w:val="ab"/>
        <w:numPr>
          <w:ilvl w:val="0"/>
          <w:numId w:val="39"/>
        </w:numPr>
        <w:overflowPunct/>
        <w:autoSpaceDE/>
        <w:autoSpaceDN/>
        <w:adjustRightInd/>
        <w:jc w:val="both"/>
        <w:textAlignment w:val="auto"/>
        <w:rPr>
          <w:lang w:eastAsia="zh-CN"/>
        </w:rPr>
      </w:pPr>
      <w:r>
        <w:rPr>
          <w:rFonts w:hint="eastAsia"/>
          <w:lang w:eastAsia="zh-CN"/>
        </w:rPr>
        <w:t xml:space="preserve">The </w:t>
      </w:r>
      <w:r>
        <w:rPr>
          <w:lang w:eastAsia="zh-CN"/>
        </w:rPr>
        <w:t xml:space="preserve">‘1.5’ scaling factor was removed for </w:t>
      </w:r>
      <w:r w:rsidR="006667B6">
        <w:rPr>
          <w:lang w:eastAsia="zh-CN"/>
        </w:rPr>
        <w:t>HST</w:t>
      </w:r>
      <w:r>
        <w:rPr>
          <w:lang w:eastAsia="zh-CN"/>
        </w:rPr>
        <w:t xml:space="preserve"> when SMTC period &lt;= 40ms. </w:t>
      </w:r>
      <w:r w:rsidR="006667B6">
        <w:rPr>
          <w:lang w:eastAsia="zh-CN"/>
        </w:rPr>
        <w:t>This applies to all intra-frequency requirements, including cell identification w/wo gaps and cell measurement w/wo gaps.</w:t>
      </w:r>
    </w:p>
    <w:p w14:paraId="5427BA72" w14:textId="45A6C7AF" w:rsidR="006667B6" w:rsidRPr="00E53064" w:rsidRDefault="006667B6" w:rsidP="00E53064">
      <w:pPr>
        <w:pStyle w:val="ab"/>
        <w:numPr>
          <w:ilvl w:val="0"/>
          <w:numId w:val="39"/>
        </w:numPr>
        <w:overflowPunct/>
        <w:autoSpaceDE/>
        <w:autoSpaceDN/>
        <w:adjustRightInd/>
        <w:jc w:val="both"/>
        <w:textAlignment w:val="auto"/>
        <w:rPr>
          <w:lang w:eastAsia="zh-CN"/>
        </w:rPr>
      </w:pPr>
      <w:r>
        <w:rPr>
          <w:lang w:eastAsia="zh-CN"/>
        </w:rPr>
        <w:t>The cell measurement requirements w/wo gaps are further enhanced when DRX cycle is over 160ms</w:t>
      </w:r>
      <w:r>
        <w:rPr>
          <w:rFonts w:hint="eastAsia"/>
          <w:lang w:eastAsia="zh-CN"/>
        </w:rPr>
        <w:t xml:space="preserve">. </w:t>
      </w:r>
    </w:p>
    <w:p w14:paraId="46E08BA4" w14:textId="57D6AC17" w:rsidR="00E53064" w:rsidRDefault="006667B6" w:rsidP="00CA1928">
      <w:pPr>
        <w:overflowPunct/>
        <w:autoSpaceDE/>
        <w:autoSpaceDN/>
        <w:adjustRightInd/>
        <w:jc w:val="both"/>
        <w:textAlignment w:val="auto"/>
        <w:rPr>
          <w:rFonts w:eastAsia="宋体"/>
          <w:lang w:eastAsia="zh-CN"/>
        </w:rPr>
      </w:pPr>
      <w:r>
        <w:rPr>
          <w:rFonts w:eastAsia="宋体" w:hint="eastAsia"/>
          <w:lang w:eastAsia="zh-CN"/>
        </w:rPr>
        <w:t xml:space="preserve">In our understanding, RAN4 comes from a long way in making above progress in R16. </w:t>
      </w:r>
      <w:r>
        <w:rPr>
          <w:rFonts w:eastAsia="宋体"/>
          <w:lang w:eastAsia="zh-CN"/>
        </w:rPr>
        <w:t xml:space="preserve">In R17, we think the agreed framework in R16 can be re-used. </w:t>
      </w:r>
    </w:p>
    <w:p w14:paraId="6194DDC6" w14:textId="1C2860B9" w:rsidR="006667B6" w:rsidRPr="00D85697" w:rsidRDefault="006667B6" w:rsidP="00CA1928">
      <w:pPr>
        <w:overflowPunct/>
        <w:autoSpaceDE/>
        <w:autoSpaceDN/>
        <w:adjustRightInd/>
        <w:jc w:val="both"/>
        <w:textAlignment w:val="auto"/>
        <w:rPr>
          <w:rFonts w:eastAsia="宋体"/>
          <w:b/>
          <w:lang w:eastAsia="zh-CN"/>
        </w:rPr>
      </w:pPr>
      <w:r w:rsidRPr="00D85697">
        <w:rPr>
          <w:rFonts w:eastAsia="宋体"/>
          <w:b/>
          <w:lang w:eastAsia="zh-CN"/>
        </w:rPr>
        <w:t>Proposal 2  Similar enhancement</w:t>
      </w:r>
      <w:r w:rsidR="009F5783">
        <w:rPr>
          <w:rFonts w:eastAsia="宋体"/>
          <w:b/>
          <w:lang w:eastAsia="zh-CN"/>
        </w:rPr>
        <w:t>s</w:t>
      </w:r>
      <w:r w:rsidRPr="00D85697">
        <w:rPr>
          <w:rFonts w:eastAsia="宋体"/>
          <w:b/>
          <w:lang w:eastAsia="zh-CN"/>
        </w:rPr>
        <w:t xml:space="preserve"> to R16 spCell can be re-used in R17, while Kp can also be considered in R17 de-activated SCell requirements</w:t>
      </w:r>
    </w:p>
    <w:p w14:paraId="047EC78E" w14:textId="0B41B6AD" w:rsidR="006667B6" w:rsidRDefault="009F5783" w:rsidP="00CA1928">
      <w:pPr>
        <w:overflowPunct/>
        <w:autoSpaceDE/>
        <w:autoSpaceDN/>
        <w:adjustRightInd/>
        <w:jc w:val="both"/>
        <w:textAlignment w:val="auto"/>
        <w:rPr>
          <w:rFonts w:eastAsia="宋体"/>
          <w:lang w:eastAsia="zh-CN"/>
        </w:rPr>
      </w:pPr>
      <w:r>
        <w:rPr>
          <w:rFonts w:eastAsia="宋体" w:hint="eastAsia"/>
          <w:lang w:eastAsia="zh-CN"/>
        </w:rPr>
        <w:t>In R16, in our underst</w:t>
      </w:r>
      <w:r>
        <w:rPr>
          <w:rFonts w:eastAsia="宋体"/>
          <w:lang w:eastAsia="zh-CN"/>
        </w:rPr>
        <w:t>anding, the enhanced requirements in R16 should apply to spCells, since EN-DC was also considered as one important scenario. However the PSCell addition delay was not enhanced in 36.133 for this case. Therefore, we think it is also fine not to enhance SCell addition delay in R17</w:t>
      </w:r>
      <w:r w:rsidR="004709D8">
        <w:rPr>
          <w:rFonts w:eastAsia="宋体"/>
          <w:lang w:eastAsia="zh-CN"/>
        </w:rPr>
        <w:t xml:space="preserve"> at least for the direct SCell activation cases</w:t>
      </w:r>
      <w:r>
        <w:rPr>
          <w:rFonts w:eastAsia="宋体"/>
          <w:lang w:eastAsia="zh-CN"/>
        </w:rPr>
        <w:t>.</w:t>
      </w:r>
      <w:r w:rsidR="00F76DB7">
        <w:rPr>
          <w:rFonts w:eastAsia="宋体"/>
          <w:lang w:eastAsia="zh-CN"/>
        </w:rPr>
        <w:t xml:space="preserve"> </w:t>
      </w:r>
      <w:r w:rsidR="00EA1BE5">
        <w:rPr>
          <w:rFonts w:eastAsia="宋体"/>
          <w:lang w:eastAsia="zh-CN"/>
        </w:rPr>
        <w:t xml:space="preserve">The only potential enhancements to SCell activation is when SCell is unknown, in case cell search is needed and several SMTC period is considered. However, since the cell search requirement for connected mode is also not enhanced for </w:t>
      </w:r>
      <w:r w:rsidR="00A21669">
        <w:rPr>
          <w:rFonts w:eastAsia="宋体"/>
          <w:lang w:eastAsia="zh-CN"/>
        </w:rPr>
        <w:t xml:space="preserve">R16 </w:t>
      </w:r>
      <w:r w:rsidR="00EA1BE5">
        <w:rPr>
          <w:rFonts w:eastAsia="宋体"/>
          <w:lang w:eastAsia="zh-CN"/>
        </w:rPr>
        <w:t>HST, except for the 1.5 scaling, in our view ther</w:t>
      </w:r>
      <w:bookmarkStart w:id="4" w:name="_GoBack"/>
      <w:bookmarkEnd w:id="4"/>
      <w:r w:rsidR="00EA1BE5">
        <w:rPr>
          <w:rFonts w:eastAsia="宋体"/>
          <w:lang w:eastAsia="zh-CN"/>
        </w:rPr>
        <w:t>e is no strong need to enhance this either.</w:t>
      </w:r>
    </w:p>
    <w:p w14:paraId="61E368E7" w14:textId="7762E519" w:rsidR="00EA1BE5" w:rsidRDefault="00EA1BE5" w:rsidP="00CA1928">
      <w:pPr>
        <w:overflowPunct/>
        <w:autoSpaceDE/>
        <w:autoSpaceDN/>
        <w:adjustRightInd/>
        <w:jc w:val="both"/>
        <w:textAlignment w:val="auto"/>
        <w:rPr>
          <w:rFonts w:eastAsia="宋体"/>
          <w:b/>
          <w:lang w:eastAsia="zh-CN"/>
        </w:rPr>
      </w:pPr>
      <w:r w:rsidRPr="00510623">
        <w:rPr>
          <w:rFonts w:eastAsia="宋体"/>
          <w:b/>
          <w:lang w:eastAsia="zh-CN"/>
        </w:rPr>
        <w:t>Proposal 3  SCell activation requirements are not enhanced in R17 FR1 HST.</w:t>
      </w:r>
    </w:p>
    <w:p w14:paraId="27FBDA1B" w14:textId="44D1C1D9" w:rsidR="00344F70" w:rsidRDefault="002E4CBF" w:rsidP="00CA1928">
      <w:pPr>
        <w:overflowPunct/>
        <w:autoSpaceDE/>
        <w:autoSpaceDN/>
        <w:adjustRightInd/>
        <w:jc w:val="both"/>
        <w:textAlignment w:val="auto"/>
        <w:rPr>
          <w:rFonts w:eastAsia="宋体"/>
          <w:lang w:eastAsia="zh-CN"/>
        </w:rPr>
      </w:pPr>
      <w:r>
        <w:rPr>
          <w:rFonts w:eastAsia="宋体" w:hint="eastAsia"/>
          <w:lang w:eastAsia="zh-CN"/>
        </w:rPr>
        <w:t>As one reminder, in R16 inter</w:t>
      </w:r>
      <w:r>
        <w:rPr>
          <w:rFonts w:eastAsia="宋体"/>
          <w:lang w:eastAsia="zh-CN"/>
        </w:rPr>
        <w:t>-</w:t>
      </w:r>
      <w:r>
        <w:rPr>
          <w:rFonts w:eastAsia="宋体" w:hint="eastAsia"/>
          <w:lang w:eastAsia="zh-CN"/>
        </w:rPr>
        <w:t xml:space="preserve">RAT HST enhancement was </w:t>
      </w:r>
      <w:r>
        <w:rPr>
          <w:rFonts w:eastAsia="宋体"/>
          <w:lang w:eastAsia="zh-CN"/>
        </w:rPr>
        <w:t xml:space="preserve">specified. In our view inter-frequency measurement is very similar to the inter-RAT measurement. As one may argue that for CA case deactivated SCell requirements are already specified, and therefore inter-frequency requirements are not needed. In our understanding the inter-frequency measurements are not only for CA scenario, but can also be applied to NR-DC scenarios. </w:t>
      </w:r>
      <w:r>
        <w:rPr>
          <w:rFonts w:eastAsia="宋体" w:hint="eastAsia"/>
          <w:lang w:eastAsia="zh-CN"/>
        </w:rPr>
        <w:t>T</w:t>
      </w:r>
      <w:r>
        <w:rPr>
          <w:rFonts w:eastAsia="宋体"/>
          <w:lang w:eastAsia="zh-CN"/>
        </w:rPr>
        <w:t>herefore, it is better to discuss and support inter-frequency measurement in R17.</w:t>
      </w:r>
    </w:p>
    <w:p w14:paraId="5F82A768" w14:textId="58CEA9F5" w:rsidR="002E4CBF" w:rsidRDefault="002E4CBF" w:rsidP="002E4CBF">
      <w:pPr>
        <w:overflowPunct/>
        <w:autoSpaceDE/>
        <w:autoSpaceDN/>
        <w:adjustRightInd/>
        <w:jc w:val="both"/>
        <w:textAlignment w:val="auto"/>
        <w:rPr>
          <w:rFonts w:eastAsia="宋体"/>
          <w:b/>
          <w:lang w:eastAsia="zh-CN"/>
        </w:rPr>
      </w:pPr>
      <w:r w:rsidRPr="00510623">
        <w:rPr>
          <w:rFonts w:eastAsia="宋体"/>
          <w:b/>
          <w:lang w:eastAsia="zh-CN"/>
        </w:rPr>
        <w:lastRenderedPageBreak/>
        <w:t xml:space="preserve">Proposal </w:t>
      </w:r>
      <w:r>
        <w:rPr>
          <w:rFonts w:eastAsia="宋体"/>
          <w:b/>
          <w:lang w:eastAsia="zh-CN"/>
        </w:rPr>
        <w:t>4</w:t>
      </w:r>
      <w:r w:rsidRPr="00510623">
        <w:rPr>
          <w:rFonts w:eastAsia="宋体"/>
          <w:b/>
          <w:lang w:eastAsia="zh-CN"/>
        </w:rPr>
        <w:t xml:space="preserve">  </w:t>
      </w:r>
      <w:r>
        <w:rPr>
          <w:rFonts w:eastAsia="宋体"/>
          <w:b/>
          <w:lang w:eastAsia="zh-CN"/>
        </w:rPr>
        <w:t>Inter-frequency measurement</w:t>
      </w:r>
      <w:r w:rsidRPr="00510623">
        <w:rPr>
          <w:rFonts w:eastAsia="宋体"/>
          <w:b/>
          <w:lang w:eastAsia="zh-CN"/>
        </w:rPr>
        <w:t xml:space="preserve"> requirements are enhanced in R17 FR1 HST.</w:t>
      </w:r>
    </w:p>
    <w:p w14:paraId="3E0680EB" w14:textId="5BAA9C95" w:rsidR="002E4CBF" w:rsidRDefault="003A210D" w:rsidP="00CA1928">
      <w:pPr>
        <w:overflowPunct/>
        <w:autoSpaceDE/>
        <w:autoSpaceDN/>
        <w:adjustRightInd/>
        <w:jc w:val="both"/>
        <w:textAlignment w:val="auto"/>
        <w:rPr>
          <w:rFonts w:eastAsia="宋体"/>
          <w:lang w:eastAsia="zh-CN"/>
        </w:rPr>
      </w:pPr>
      <w:r>
        <w:rPr>
          <w:rFonts w:eastAsia="宋体" w:hint="eastAsia"/>
          <w:lang w:eastAsia="zh-CN"/>
        </w:rPr>
        <w:t>Regarding to some o</w:t>
      </w:r>
      <w:r>
        <w:rPr>
          <w:rFonts w:eastAsia="宋体"/>
          <w:lang w:eastAsia="zh-CN"/>
        </w:rPr>
        <w:t>ther enhancements discussed in last meeting, our view is as follows.</w:t>
      </w:r>
    </w:p>
    <w:p w14:paraId="6DB39E3B" w14:textId="565028F3" w:rsidR="003A210D" w:rsidRDefault="003A210D" w:rsidP="00CA1928">
      <w:pPr>
        <w:overflowPunct/>
        <w:autoSpaceDE/>
        <w:autoSpaceDN/>
        <w:adjustRightInd/>
        <w:jc w:val="both"/>
        <w:textAlignment w:val="auto"/>
        <w:rPr>
          <w:rFonts w:eastAsia="宋体"/>
          <w:lang w:eastAsia="zh-CN"/>
        </w:rPr>
      </w:pPr>
      <w:r>
        <w:rPr>
          <w:rFonts w:eastAsia="宋体" w:hint="eastAsia"/>
          <w:lang w:eastAsia="zh-CN"/>
        </w:rPr>
        <w:t xml:space="preserve">For MRTD/MTTD, </w:t>
      </w:r>
      <w:r>
        <w:rPr>
          <w:rFonts w:eastAsia="宋体"/>
          <w:lang w:eastAsia="zh-CN"/>
        </w:rPr>
        <w:t>in our understanding, multi-TRP is also one typical scenario for non-HST, and such discussion already happened in R16 eMIMO. Therefore we do not see the need to reopen the discussion only for HST.</w:t>
      </w:r>
    </w:p>
    <w:p w14:paraId="5C9EA6C7" w14:textId="493501E7" w:rsidR="003A210D" w:rsidRDefault="003A210D" w:rsidP="00CA1928">
      <w:pPr>
        <w:overflowPunct/>
        <w:autoSpaceDE/>
        <w:autoSpaceDN/>
        <w:adjustRightInd/>
        <w:jc w:val="both"/>
        <w:textAlignment w:val="auto"/>
        <w:rPr>
          <w:rFonts w:eastAsia="宋体"/>
          <w:lang w:eastAsia="zh-CN"/>
        </w:rPr>
      </w:pPr>
      <w:r>
        <w:rPr>
          <w:rFonts w:eastAsia="宋体"/>
          <w:lang w:eastAsia="zh-CN"/>
        </w:rPr>
        <w:t>For SCell BFD and CBD, as we discussed before, there is no strong motivation to support very large band number for the HST scenario and therefore we do not see the need to further enhancements.</w:t>
      </w:r>
    </w:p>
    <w:p w14:paraId="1196CF11" w14:textId="511B2BB2" w:rsidR="003A210D" w:rsidRDefault="005E4B4C" w:rsidP="00CA1928">
      <w:pPr>
        <w:overflowPunct/>
        <w:autoSpaceDE/>
        <w:autoSpaceDN/>
        <w:adjustRightInd/>
        <w:jc w:val="both"/>
        <w:textAlignment w:val="auto"/>
        <w:rPr>
          <w:rFonts w:eastAsia="宋体"/>
          <w:lang w:eastAsia="zh-CN"/>
        </w:rPr>
      </w:pPr>
      <w:r>
        <w:rPr>
          <w:rFonts w:eastAsia="宋体"/>
          <w:lang w:eastAsia="zh-CN"/>
        </w:rPr>
        <w:t>For CSSF, this is related to the number of activated SCell assumed for HST scenario, and operator’s input is needed.</w:t>
      </w:r>
    </w:p>
    <w:p w14:paraId="1A683132" w14:textId="0CD6FA4F" w:rsidR="005E4B4C" w:rsidRDefault="005E4B4C" w:rsidP="00CA1928">
      <w:pPr>
        <w:overflowPunct/>
        <w:autoSpaceDE/>
        <w:autoSpaceDN/>
        <w:adjustRightInd/>
        <w:jc w:val="both"/>
        <w:textAlignment w:val="auto"/>
        <w:rPr>
          <w:rFonts w:eastAsia="宋体"/>
          <w:lang w:eastAsia="zh-CN"/>
        </w:rPr>
      </w:pPr>
      <w:r>
        <w:rPr>
          <w:rFonts w:eastAsia="宋体"/>
          <w:lang w:eastAsia="zh-CN"/>
        </w:rPr>
        <w:t>For L1-SINR accuracy, actually RAN4 agrees such L1-SINR accuracy requirement in the last meeting. In our view this can be either further discussed as R16 maintenance or as one enhancement in R17.</w:t>
      </w:r>
    </w:p>
    <w:p w14:paraId="2E4D6BD6" w14:textId="3D5DF6E2" w:rsidR="005E4B4C" w:rsidRPr="00822814" w:rsidRDefault="005E4B4C" w:rsidP="00CA1928">
      <w:pPr>
        <w:overflowPunct/>
        <w:autoSpaceDE/>
        <w:autoSpaceDN/>
        <w:adjustRightInd/>
        <w:jc w:val="both"/>
        <w:textAlignment w:val="auto"/>
        <w:rPr>
          <w:rFonts w:eastAsia="宋体"/>
          <w:b/>
          <w:lang w:eastAsia="zh-CN"/>
        </w:rPr>
      </w:pPr>
      <w:r w:rsidRPr="00822814">
        <w:rPr>
          <w:rFonts w:eastAsia="宋体"/>
          <w:b/>
          <w:lang w:eastAsia="zh-CN"/>
        </w:rPr>
        <w:t>Proposal 5  There is no need to further discuss MRTD/MTTD and SCell BM enhancements in R17. For the CSSF and L1-SINR accuracy, further discussion can be considered based on new inputs.</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491503BB" w14:textId="77777777" w:rsidR="000773C1" w:rsidRPr="008F68FF" w:rsidRDefault="000773C1" w:rsidP="000773C1">
      <w:pPr>
        <w:overflowPunct/>
        <w:autoSpaceDE/>
        <w:autoSpaceDN/>
        <w:adjustRightInd/>
        <w:jc w:val="both"/>
        <w:textAlignment w:val="auto"/>
        <w:rPr>
          <w:rFonts w:eastAsia="宋体"/>
          <w:b/>
          <w:lang w:eastAsia="zh-CN"/>
        </w:rPr>
      </w:pPr>
      <w:r w:rsidRPr="008F68FF">
        <w:rPr>
          <w:rFonts w:eastAsia="宋体"/>
          <w:b/>
          <w:lang w:eastAsia="zh-CN"/>
        </w:rPr>
        <w:t>Proposal 1  Intra-frequency measure</w:t>
      </w:r>
      <w:r>
        <w:rPr>
          <w:rFonts w:eastAsia="宋体"/>
          <w:b/>
          <w:lang w:eastAsia="zh-CN"/>
        </w:rPr>
        <w:t>ment requirements</w:t>
      </w:r>
      <w:r w:rsidRPr="008F68FF">
        <w:rPr>
          <w:rFonts w:eastAsia="宋体"/>
          <w:b/>
          <w:lang w:eastAsia="zh-CN"/>
        </w:rPr>
        <w:t xml:space="preserve"> on activated SCell</w:t>
      </w:r>
      <w:r>
        <w:rPr>
          <w:rFonts w:eastAsia="宋体"/>
          <w:b/>
          <w:lang w:eastAsia="zh-CN"/>
        </w:rPr>
        <w:t>s</w:t>
      </w:r>
      <w:r w:rsidRPr="008F68FF">
        <w:rPr>
          <w:rFonts w:eastAsia="宋体"/>
          <w:b/>
          <w:lang w:eastAsia="zh-CN"/>
        </w:rPr>
        <w:t xml:space="preserve"> </w:t>
      </w:r>
      <w:r>
        <w:rPr>
          <w:rFonts w:eastAsia="宋体"/>
          <w:b/>
          <w:lang w:eastAsia="zh-CN"/>
        </w:rPr>
        <w:t>do</w:t>
      </w:r>
      <w:r w:rsidRPr="008F68FF">
        <w:rPr>
          <w:rFonts w:eastAsia="宋体"/>
          <w:b/>
          <w:lang w:eastAsia="zh-CN"/>
        </w:rPr>
        <w:t xml:space="preserve"> not need any further enhancements over the reused R16 HST requirements for spCell.</w:t>
      </w:r>
    </w:p>
    <w:p w14:paraId="7A24EE85" w14:textId="77777777" w:rsidR="000773C1" w:rsidRPr="00D85697" w:rsidRDefault="000773C1" w:rsidP="000773C1">
      <w:pPr>
        <w:overflowPunct/>
        <w:autoSpaceDE/>
        <w:autoSpaceDN/>
        <w:adjustRightInd/>
        <w:jc w:val="both"/>
        <w:textAlignment w:val="auto"/>
        <w:rPr>
          <w:rFonts w:eastAsia="宋体"/>
          <w:b/>
          <w:lang w:eastAsia="zh-CN"/>
        </w:rPr>
      </w:pPr>
      <w:r w:rsidRPr="00D85697">
        <w:rPr>
          <w:rFonts w:eastAsia="宋体"/>
          <w:b/>
          <w:lang w:eastAsia="zh-CN"/>
        </w:rPr>
        <w:t>Proposal 2  Similar enhancement</w:t>
      </w:r>
      <w:r>
        <w:rPr>
          <w:rFonts w:eastAsia="宋体"/>
          <w:b/>
          <w:lang w:eastAsia="zh-CN"/>
        </w:rPr>
        <w:t>s</w:t>
      </w:r>
      <w:r w:rsidRPr="00D85697">
        <w:rPr>
          <w:rFonts w:eastAsia="宋体"/>
          <w:b/>
          <w:lang w:eastAsia="zh-CN"/>
        </w:rPr>
        <w:t xml:space="preserve"> to R16 spCell can be re-used in R17, while Kp can also be considered in R17 de-activated SCell requirements</w:t>
      </w:r>
    </w:p>
    <w:p w14:paraId="514F4228" w14:textId="77777777" w:rsidR="000773C1" w:rsidRDefault="000773C1" w:rsidP="000773C1">
      <w:pPr>
        <w:overflowPunct/>
        <w:autoSpaceDE/>
        <w:autoSpaceDN/>
        <w:adjustRightInd/>
        <w:jc w:val="both"/>
        <w:textAlignment w:val="auto"/>
        <w:rPr>
          <w:rFonts w:eastAsia="宋体"/>
          <w:b/>
          <w:lang w:eastAsia="zh-CN"/>
        </w:rPr>
      </w:pPr>
      <w:r w:rsidRPr="00510623">
        <w:rPr>
          <w:rFonts w:eastAsia="宋体"/>
          <w:b/>
          <w:lang w:eastAsia="zh-CN"/>
        </w:rPr>
        <w:t>Proposal 3  SCell activation requirements are not enhanced in R17 FR1 HST.</w:t>
      </w:r>
    </w:p>
    <w:p w14:paraId="0E5FB5DC" w14:textId="77777777" w:rsidR="000773C1" w:rsidRDefault="000773C1" w:rsidP="000773C1">
      <w:pPr>
        <w:overflowPunct/>
        <w:autoSpaceDE/>
        <w:autoSpaceDN/>
        <w:adjustRightInd/>
        <w:jc w:val="both"/>
        <w:textAlignment w:val="auto"/>
        <w:rPr>
          <w:rFonts w:eastAsia="宋体"/>
          <w:b/>
          <w:lang w:eastAsia="zh-CN"/>
        </w:rPr>
      </w:pPr>
      <w:r w:rsidRPr="00510623">
        <w:rPr>
          <w:rFonts w:eastAsia="宋体"/>
          <w:b/>
          <w:lang w:eastAsia="zh-CN"/>
        </w:rPr>
        <w:t xml:space="preserve">Proposal </w:t>
      </w:r>
      <w:r>
        <w:rPr>
          <w:rFonts w:eastAsia="宋体"/>
          <w:b/>
          <w:lang w:eastAsia="zh-CN"/>
        </w:rPr>
        <w:t>4</w:t>
      </w:r>
      <w:r w:rsidRPr="00510623">
        <w:rPr>
          <w:rFonts w:eastAsia="宋体"/>
          <w:b/>
          <w:lang w:eastAsia="zh-CN"/>
        </w:rPr>
        <w:t xml:space="preserve">  </w:t>
      </w:r>
      <w:r>
        <w:rPr>
          <w:rFonts w:eastAsia="宋体"/>
          <w:b/>
          <w:lang w:eastAsia="zh-CN"/>
        </w:rPr>
        <w:t>Inter-frequency measurement</w:t>
      </w:r>
      <w:r w:rsidRPr="00510623">
        <w:rPr>
          <w:rFonts w:eastAsia="宋体"/>
          <w:b/>
          <w:lang w:eastAsia="zh-CN"/>
        </w:rPr>
        <w:t xml:space="preserve"> requirements are enhanced in R17 FR1 HST.</w:t>
      </w:r>
    </w:p>
    <w:p w14:paraId="1EC58716" w14:textId="77777777" w:rsidR="000773C1" w:rsidRPr="00822814" w:rsidRDefault="000773C1" w:rsidP="000773C1">
      <w:pPr>
        <w:overflowPunct/>
        <w:autoSpaceDE/>
        <w:autoSpaceDN/>
        <w:adjustRightInd/>
        <w:jc w:val="both"/>
        <w:textAlignment w:val="auto"/>
        <w:rPr>
          <w:rFonts w:eastAsia="宋体"/>
          <w:b/>
          <w:lang w:eastAsia="zh-CN"/>
        </w:rPr>
      </w:pPr>
      <w:r w:rsidRPr="00822814">
        <w:rPr>
          <w:rFonts w:eastAsia="宋体"/>
          <w:b/>
          <w:lang w:eastAsia="zh-CN"/>
        </w:rPr>
        <w:t>Proposal 5  There is no need to further discuss MRTD/MTTD and SCell BM enhancements in R17. For the CSSF and L1-SINR accuracy, further discussion can be considered based on new inputs.</w:t>
      </w:r>
    </w:p>
    <w:p w14:paraId="5BBB6E59" w14:textId="77777777" w:rsidR="00B75362" w:rsidRPr="000773C1"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0DD874C9"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446417">
        <w:rPr>
          <w:rFonts w:eastAsia="宋体"/>
          <w:b w:val="0"/>
          <w:bCs/>
          <w:lang w:eastAsia="zh-CN"/>
        </w:rPr>
        <w:t>10367</w:t>
      </w:r>
      <w:r w:rsidR="00F17B7A">
        <w:rPr>
          <w:rFonts w:eastAsia="宋体"/>
          <w:b w:val="0"/>
          <w:bCs/>
          <w:lang w:eastAsia="zh-CN"/>
        </w:rPr>
        <w:t>8</w:t>
      </w:r>
      <w:r w:rsidR="00756016">
        <w:rPr>
          <w:rFonts w:eastAsia="宋体"/>
          <w:b w:val="0"/>
          <w:lang w:eastAsia="zh-CN"/>
        </w:rPr>
        <w:t xml:space="preserve">  </w:t>
      </w:r>
      <w:r w:rsidR="00F17B7A" w:rsidRPr="00F17B7A">
        <w:rPr>
          <w:b w:val="0"/>
        </w:rPr>
        <w:t>WF on FR1 HST RRM requirements</w:t>
      </w:r>
      <w:r w:rsidR="00BC2BD7" w:rsidRPr="005B2BF2">
        <w:rPr>
          <w:rFonts w:eastAsia="宋体"/>
          <w:b w:val="0"/>
          <w:lang w:eastAsia="zh-CN"/>
        </w:rPr>
        <w:t xml:space="preserve">, </w:t>
      </w:r>
      <w:r w:rsidR="00F17B7A">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86161" w14:textId="77777777" w:rsidR="004D6861" w:rsidRDefault="004D6861" w:rsidP="002A1D39">
      <w:pPr>
        <w:spacing w:after="0"/>
      </w:pPr>
      <w:r>
        <w:separator/>
      </w:r>
    </w:p>
  </w:endnote>
  <w:endnote w:type="continuationSeparator" w:id="0">
    <w:p w14:paraId="6F17A849" w14:textId="77777777" w:rsidR="004D6861" w:rsidRDefault="004D686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32AF9811"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A21669">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A21669">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F8E46" w14:textId="77777777" w:rsidR="004D6861" w:rsidRDefault="004D6861" w:rsidP="002A1D39">
      <w:pPr>
        <w:spacing w:after="0"/>
      </w:pPr>
      <w:r>
        <w:separator/>
      </w:r>
    </w:p>
  </w:footnote>
  <w:footnote w:type="continuationSeparator" w:id="0">
    <w:p w14:paraId="4E5681E2" w14:textId="77777777" w:rsidR="004D6861" w:rsidRDefault="004D686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5F0D9B"/>
    <w:multiLevelType w:val="hybridMultilevel"/>
    <w:tmpl w:val="5A9A4AE4"/>
    <w:lvl w:ilvl="0" w:tplc="A35A5F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1"/>
  </w:num>
  <w:num w:numId="3">
    <w:abstractNumId w:val="8"/>
  </w:num>
  <w:num w:numId="4">
    <w:abstractNumId w:val="3"/>
  </w:num>
  <w:num w:numId="5">
    <w:abstractNumId w:val="19"/>
  </w:num>
  <w:num w:numId="6">
    <w:abstractNumId w:val="6"/>
  </w:num>
  <w:num w:numId="7">
    <w:abstractNumId w:val="24"/>
  </w:num>
  <w:num w:numId="8">
    <w:abstractNumId w:val="13"/>
  </w:num>
  <w:num w:numId="9">
    <w:abstractNumId w:val="27"/>
  </w:num>
  <w:num w:numId="10">
    <w:abstractNumId w:val="37"/>
  </w:num>
  <w:num w:numId="11">
    <w:abstractNumId w:val="9"/>
  </w:num>
  <w:num w:numId="12">
    <w:abstractNumId w:val="28"/>
  </w:num>
  <w:num w:numId="13">
    <w:abstractNumId w:val="36"/>
  </w:num>
  <w:num w:numId="14">
    <w:abstractNumId w:val="30"/>
  </w:num>
  <w:num w:numId="15">
    <w:abstractNumId w:val="7"/>
  </w:num>
  <w:num w:numId="16">
    <w:abstractNumId w:val="1"/>
  </w:num>
  <w:num w:numId="17">
    <w:abstractNumId w:val="14"/>
  </w:num>
  <w:num w:numId="18">
    <w:abstractNumId w:val="11"/>
  </w:num>
  <w:num w:numId="19">
    <w:abstractNumId w:val="25"/>
  </w:num>
  <w:num w:numId="20">
    <w:abstractNumId w:val="2"/>
  </w:num>
  <w:num w:numId="21">
    <w:abstractNumId w:val="20"/>
  </w:num>
  <w:num w:numId="22">
    <w:abstractNumId w:val="23"/>
  </w:num>
  <w:num w:numId="23">
    <w:abstractNumId w:val="32"/>
  </w:num>
  <w:num w:numId="24">
    <w:abstractNumId w:val="34"/>
  </w:num>
  <w:num w:numId="25">
    <w:abstractNumId w:val="17"/>
  </w:num>
  <w:num w:numId="26">
    <w:abstractNumId w:val="12"/>
  </w:num>
  <w:num w:numId="27">
    <w:abstractNumId w:val="33"/>
  </w:num>
  <w:num w:numId="28">
    <w:abstractNumId w:val="38"/>
  </w:num>
  <w:num w:numId="29">
    <w:abstractNumId w:val="26"/>
  </w:num>
  <w:num w:numId="30">
    <w:abstractNumId w:val="10"/>
  </w:num>
  <w:num w:numId="31">
    <w:abstractNumId w:val="5"/>
  </w:num>
  <w:num w:numId="32">
    <w:abstractNumId w:val="15"/>
  </w:num>
  <w:num w:numId="33">
    <w:abstractNumId w:val="0"/>
  </w:num>
  <w:num w:numId="34">
    <w:abstractNumId w:val="22"/>
  </w:num>
  <w:num w:numId="35">
    <w:abstractNumId w:val="4"/>
  </w:num>
  <w:num w:numId="36">
    <w:abstractNumId w:val="31"/>
  </w:num>
  <w:num w:numId="37">
    <w:abstractNumId w:val="29"/>
  </w:num>
  <w:num w:numId="38">
    <w:abstractNumId w:val="16"/>
  </w:num>
  <w:num w:numId="39">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1D9E"/>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6870"/>
    <w:rsid w:val="00057E24"/>
    <w:rsid w:val="000622C6"/>
    <w:rsid w:val="00063A45"/>
    <w:rsid w:val="000646B0"/>
    <w:rsid w:val="000663DB"/>
    <w:rsid w:val="00066529"/>
    <w:rsid w:val="00067742"/>
    <w:rsid w:val="00067E6C"/>
    <w:rsid w:val="000709AB"/>
    <w:rsid w:val="000719A6"/>
    <w:rsid w:val="0007245F"/>
    <w:rsid w:val="000734C8"/>
    <w:rsid w:val="00073EA0"/>
    <w:rsid w:val="000743F8"/>
    <w:rsid w:val="0007496A"/>
    <w:rsid w:val="00075303"/>
    <w:rsid w:val="00075BA3"/>
    <w:rsid w:val="000773C1"/>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2BF7"/>
    <w:rsid w:val="000F4B6E"/>
    <w:rsid w:val="000F4B94"/>
    <w:rsid w:val="000F5381"/>
    <w:rsid w:val="000F79A0"/>
    <w:rsid w:val="00101F20"/>
    <w:rsid w:val="001040C3"/>
    <w:rsid w:val="00104A9F"/>
    <w:rsid w:val="001061A2"/>
    <w:rsid w:val="0010625E"/>
    <w:rsid w:val="00107053"/>
    <w:rsid w:val="001079C3"/>
    <w:rsid w:val="00114BD7"/>
    <w:rsid w:val="00114D57"/>
    <w:rsid w:val="0011657D"/>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6171"/>
    <w:rsid w:val="0013743D"/>
    <w:rsid w:val="00137D3B"/>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10F3"/>
    <w:rsid w:val="00182AC3"/>
    <w:rsid w:val="00183BB6"/>
    <w:rsid w:val="00185540"/>
    <w:rsid w:val="001863A8"/>
    <w:rsid w:val="001868B9"/>
    <w:rsid w:val="0019030D"/>
    <w:rsid w:val="00191918"/>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97E"/>
    <w:rsid w:val="0022509E"/>
    <w:rsid w:val="0022585A"/>
    <w:rsid w:val="0022680D"/>
    <w:rsid w:val="00226A55"/>
    <w:rsid w:val="0022780E"/>
    <w:rsid w:val="002300C7"/>
    <w:rsid w:val="002305DA"/>
    <w:rsid w:val="002315E1"/>
    <w:rsid w:val="00231BF1"/>
    <w:rsid w:val="00231D05"/>
    <w:rsid w:val="0023284F"/>
    <w:rsid w:val="00232D68"/>
    <w:rsid w:val="002330A5"/>
    <w:rsid w:val="002333CF"/>
    <w:rsid w:val="0024008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CBF"/>
    <w:rsid w:val="002E4EE9"/>
    <w:rsid w:val="002E6A54"/>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D5B"/>
    <w:rsid w:val="00341B91"/>
    <w:rsid w:val="00343555"/>
    <w:rsid w:val="00343A5F"/>
    <w:rsid w:val="00343CF8"/>
    <w:rsid w:val="00344F70"/>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2C"/>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210D"/>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A2"/>
    <w:rsid w:val="0044389D"/>
    <w:rsid w:val="00444EFC"/>
    <w:rsid w:val="004451AD"/>
    <w:rsid w:val="00445572"/>
    <w:rsid w:val="00446417"/>
    <w:rsid w:val="004471F0"/>
    <w:rsid w:val="004478A6"/>
    <w:rsid w:val="00450628"/>
    <w:rsid w:val="00450735"/>
    <w:rsid w:val="00451F9E"/>
    <w:rsid w:val="00453E25"/>
    <w:rsid w:val="004552CD"/>
    <w:rsid w:val="00455459"/>
    <w:rsid w:val="00455934"/>
    <w:rsid w:val="00455D08"/>
    <w:rsid w:val="00456576"/>
    <w:rsid w:val="0045796D"/>
    <w:rsid w:val="00460E83"/>
    <w:rsid w:val="004618F5"/>
    <w:rsid w:val="00462F4C"/>
    <w:rsid w:val="00462FDF"/>
    <w:rsid w:val="004633A0"/>
    <w:rsid w:val="00463E77"/>
    <w:rsid w:val="004660DA"/>
    <w:rsid w:val="004668A2"/>
    <w:rsid w:val="00466EFA"/>
    <w:rsid w:val="004709D8"/>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19E"/>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861"/>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623"/>
    <w:rsid w:val="005117C5"/>
    <w:rsid w:val="005123FD"/>
    <w:rsid w:val="00512542"/>
    <w:rsid w:val="005130C0"/>
    <w:rsid w:val="00514135"/>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67823"/>
    <w:rsid w:val="00571D82"/>
    <w:rsid w:val="0057204B"/>
    <w:rsid w:val="0057244D"/>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69C7"/>
    <w:rsid w:val="005C6D82"/>
    <w:rsid w:val="005C71E1"/>
    <w:rsid w:val="005D2504"/>
    <w:rsid w:val="005D29DD"/>
    <w:rsid w:val="005D4E1E"/>
    <w:rsid w:val="005D5C33"/>
    <w:rsid w:val="005D65D3"/>
    <w:rsid w:val="005D7ADA"/>
    <w:rsid w:val="005E03E0"/>
    <w:rsid w:val="005E13D8"/>
    <w:rsid w:val="005E13EA"/>
    <w:rsid w:val="005E4B4C"/>
    <w:rsid w:val="005E5647"/>
    <w:rsid w:val="005E5F50"/>
    <w:rsid w:val="005E63F8"/>
    <w:rsid w:val="005F29DC"/>
    <w:rsid w:val="005F3C32"/>
    <w:rsid w:val="005F47D0"/>
    <w:rsid w:val="005F4AA7"/>
    <w:rsid w:val="005F595B"/>
    <w:rsid w:val="005F7514"/>
    <w:rsid w:val="005F794B"/>
    <w:rsid w:val="006000F6"/>
    <w:rsid w:val="00600434"/>
    <w:rsid w:val="006033CB"/>
    <w:rsid w:val="0060421A"/>
    <w:rsid w:val="00604BCF"/>
    <w:rsid w:val="00605229"/>
    <w:rsid w:val="0060711D"/>
    <w:rsid w:val="00610705"/>
    <w:rsid w:val="00611B6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5D98"/>
    <w:rsid w:val="00655185"/>
    <w:rsid w:val="00655587"/>
    <w:rsid w:val="006573DB"/>
    <w:rsid w:val="0065759F"/>
    <w:rsid w:val="0066040B"/>
    <w:rsid w:val="00661307"/>
    <w:rsid w:val="00661CDB"/>
    <w:rsid w:val="00663573"/>
    <w:rsid w:val="006667B6"/>
    <w:rsid w:val="00666E75"/>
    <w:rsid w:val="00667605"/>
    <w:rsid w:val="00670392"/>
    <w:rsid w:val="0067091F"/>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4610"/>
    <w:rsid w:val="0075536B"/>
    <w:rsid w:val="00755762"/>
    <w:rsid w:val="007558FF"/>
    <w:rsid w:val="00755C3A"/>
    <w:rsid w:val="00756016"/>
    <w:rsid w:val="00757DBC"/>
    <w:rsid w:val="00760AD0"/>
    <w:rsid w:val="00761021"/>
    <w:rsid w:val="007610D0"/>
    <w:rsid w:val="0076113E"/>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7FF"/>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2273"/>
    <w:rsid w:val="0081375E"/>
    <w:rsid w:val="008138D8"/>
    <w:rsid w:val="008139A0"/>
    <w:rsid w:val="00813A29"/>
    <w:rsid w:val="00817857"/>
    <w:rsid w:val="00817BBD"/>
    <w:rsid w:val="00817E9D"/>
    <w:rsid w:val="00820BDF"/>
    <w:rsid w:val="00820E47"/>
    <w:rsid w:val="00822814"/>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51A7E"/>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1D"/>
    <w:rsid w:val="0089316F"/>
    <w:rsid w:val="00893777"/>
    <w:rsid w:val="008944F2"/>
    <w:rsid w:val="00895565"/>
    <w:rsid w:val="00896551"/>
    <w:rsid w:val="00896E57"/>
    <w:rsid w:val="008976BF"/>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3C3"/>
    <w:rsid w:val="008E793B"/>
    <w:rsid w:val="008F26E4"/>
    <w:rsid w:val="008F4ACB"/>
    <w:rsid w:val="008F4F1A"/>
    <w:rsid w:val="008F68FF"/>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0A7E"/>
    <w:rsid w:val="009310FB"/>
    <w:rsid w:val="009314BC"/>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0AE"/>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A7271"/>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237"/>
    <w:rsid w:val="009F4134"/>
    <w:rsid w:val="009F5783"/>
    <w:rsid w:val="009F5A22"/>
    <w:rsid w:val="009F5F2F"/>
    <w:rsid w:val="00A000FB"/>
    <w:rsid w:val="00A00319"/>
    <w:rsid w:val="00A01A50"/>
    <w:rsid w:val="00A0220D"/>
    <w:rsid w:val="00A02B2D"/>
    <w:rsid w:val="00A02F80"/>
    <w:rsid w:val="00A03175"/>
    <w:rsid w:val="00A03346"/>
    <w:rsid w:val="00A07520"/>
    <w:rsid w:val="00A1688D"/>
    <w:rsid w:val="00A204E1"/>
    <w:rsid w:val="00A20C91"/>
    <w:rsid w:val="00A21669"/>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6112"/>
    <w:rsid w:val="00A76D8D"/>
    <w:rsid w:val="00A77AC5"/>
    <w:rsid w:val="00A82C25"/>
    <w:rsid w:val="00A84056"/>
    <w:rsid w:val="00A845C7"/>
    <w:rsid w:val="00A84C02"/>
    <w:rsid w:val="00A8615A"/>
    <w:rsid w:val="00A8739C"/>
    <w:rsid w:val="00A9190B"/>
    <w:rsid w:val="00A93A62"/>
    <w:rsid w:val="00A953C1"/>
    <w:rsid w:val="00A963CF"/>
    <w:rsid w:val="00A96CA0"/>
    <w:rsid w:val="00A9709B"/>
    <w:rsid w:val="00AA0F77"/>
    <w:rsid w:val="00AA1552"/>
    <w:rsid w:val="00AA2707"/>
    <w:rsid w:val="00AA3070"/>
    <w:rsid w:val="00AA735C"/>
    <w:rsid w:val="00AA7C0B"/>
    <w:rsid w:val="00AA7DFB"/>
    <w:rsid w:val="00AB14C4"/>
    <w:rsid w:val="00AB20E3"/>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135"/>
    <w:rsid w:val="00B117B8"/>
    <w:rsid w:val="00B13A41"/>
    <w:rsid w:val="00B16523"/>
    <w:rsid w:val="00B17858"/>
    <w:rsid w:val="00B21416"/>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3EF"/>
    <w:rsid w:val="00BF567D"/>
    <w:rsid w:val="00C01021"/>
    <w:rsid w:val="00C018C6"/>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368E"/>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5243"/>
    <w:rsid w:val="00D660ED"/>
    <w:rsid w:val="00D67DD8"/>
    <w:rsid w:val="00D70064"/>
    <w:rsid w:val="00D74A06"/>
    <w:rsid w:val="00D75440"/>
    <w:rsid w:val="00D756AE"/>
    <w:rsid w:val="00D7616E"/>
    <w:rsid w:val="00D76886"/>
    <w:rsid w:val="00D80C0A"/>
    <w:rsid w:val="00D85697"/>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4225"/>
    <w:rsid w:val="00E24B37"/>
    <w:rsid w:val="00E24EE6"/>
    <w:rsid w:val="00E256BF"/>
    <w:rsid w:val="00E26A6E"/>
    <w:rsid w:val="00E27314"/>
    <w:rsid w:val="00E27FA5"/>
    <w:rsid w:val="00E36619"/>
    <w:rsid w:val="00E37B19"/>
    <w:rsid w:val="00E40AA6"/>
    <w:rsid w:val="00E41148"/>
    <w:rsid w:val="00E42743"/>
    <w:rsid w:val="00E45BF8"/>
    <w:rsid w:val="00E51F5F"/>
    <w:rsid w:val="00E528CB"/>
    <w:rsid w:val="00E53064"/>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1BE5"/>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4F6"/>
    <w:rsid w:val="00F047E0"/>
    <w:rsid w:val="00F05E51"/>
    <w:rsid w:val="00F063F1"/>
    <w:rsid w:val="00F07C24"/>
    <w:rsid w:val="00F07E23"/>
    <w:rsid w:val="00F10A11"/>
    <w:rsid w:val="00F13A4C"/>
    <w:rsid w:val="00F150B4"/>
    <w:rsid w:val="00F17880"/>
    <w:rsid w:val="00F17B7A"/>
    <w:rsid w:val="00F21192"/>
    <w:rsid w:val="00F21BE7"/>
    <w:rsid w:val="00F2285C"/>
    <w:rsid w:val="00F2294E"/>
    <w:rsid w:val="00F24B2E"/>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C21"/>
    <w:rsid w:val="00F76DB7"/>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EBE36-AB9C-4913-B988-97E306F7A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2</Pages>
  <Words>786</Words>
  <Characters>4484</Characters>
  <Application>Microsoft Office Word</Application>
  <DocSecurity>0</DocSecurity>
  <Lines>37</Lines>
  <Paragraphs>10</Paragraphs>
  <ScaleCrop>false</ScaleCrop>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199</cp:revision>
  <dcterms:created xsi:type="dcterms:W3CDTF">2021-03-27T13:02:00Z</dcterms:created>
  <dcterms:modified xsi:type="dcterms:W3CDTF">2021-04-02T17:56:00Z</dcterms:modified>
</cp:coreProperties>
</file>